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2.svg" ContentType="image/svg+xml"/>
  <Override PartName="/word/media/image4.svg" ContentType="image/svg+xml"/>
  <Override PartName="/word/media/image8.svg" ContentType="image/svg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7"/>
        <w:tblW w:w="98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7"/>
        <w:gridCol w:w="3308"/>
        <w:gridCol w:w="1791"/>
        <w:gridCol w:w="2342"/>
      </w:tblGrid>
      <w:tr w14:paraId="7A40F9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vAlign w:val="center"/>
          </w:tcPr>
          <w:p w14:paraId="032627CC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bookmarkStart w:id="0" w:name="_Hlk161666417"/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货号</w:t>
            </w:r>
          </w:p>
        </w:tc>
        <w:tc>
          <w:tcPr>
            <w:tcW w:w="3308" w:type="dxa"/>
            <w:vAlign w:val="center"/>
          </w:tcPr>
          <w:p w14:paraId="69D17AC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名称</w:t>
            </w:r>
          </w:p>
        </w:tc>
        <w:tc>
          <w:tcPr>
            <w:tcW w:w="1791" w:type="dxa"/>
            <w:vAlign w:val="center"/>
          </w:tcPr>
          <w:p w14:paraId="245FEA94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规格</w:t>
            </w:r>
          </w:p>
        </w:tc>
        <w:tc>
          <w:tcPr>
            <w:tcW w:w="2342" w:type="dxa"/>
            <w:vAlign w:val="center"/>
          </w:tcPr>
          <w:p w14:paraId="0EB708C9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应用</w:t>
            </w:r>
          </w:p>
        </w:tc>
      </w:tr>
      <w:tr w14:paraId="35C88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7" w:type="dxa"/>
            <w:vAlign w:val="center"/>
          </w:tcPr>
          <w:p w14:paraId="29BB1166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SP00913-1Kit</w:t>
            </w:r>
          </w:p>
        </w:tc>
        <w:tc>
          <w:tcPr>
            <w:tcW w:w="3308" w:type="dxa"/>
            <w:vAlign w:val="center"/>
          </w:tcPr>
          <w:p w14:paraId="08974243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人CD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8</w:t>
            </w:r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+</w:t>
            </w: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vertAlign w:val="superscript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 xml:space="preserve"> </w:t>
            </w:r>
            <w:bookmarkStart w:id="1" w:name="_GoBack"/>
            <w:bookmarkEnd w:id="1"/>
            <w:r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  <w:t>T细胞分选试剂盒</w:t>
            </w:r>
          </w:p>
        </w:tc>
        <w:tc>
          <w:tcPr>
            <w:tcW w:w="1791" w:type="dxa"/>
            <w:vAlign w:val="center"/>
          </w:tcPr>
          <w:p w14:paraId="2DD5AD67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1 Kit</w:t>
            </w:r>
          </w:p>
        </w:tc>
        <w:tc>
          <w:tcPr>
            <w:tcW w:w="2342" w:type="dxa"/>
            <w:vAlign w:val="center"/>
          </w:tcPr>
          <w:p w14:paraId="796A1092">
            <w:pPr>
              <w:pageBreakBefore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/>
                <w14:textFill>
                  <w14:solidFill>
                    <w14:schemeClr w14:val="tx1"/>
                  </w14:solidFill>
                </w14:textFill>
                <w14:ligatures w14:val="none"/>
              </w:rPr>
            </w:pPr>
            <w:r>
              <w:rPr>
                <w:rFonts w:hint="eastAsia" w:ascii="Times New Roman" w:hAnsi="Times New Roman" w:eastAsia="微软雅黑" w:cs="Times New Roman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  <w14:ligatures w14:val="none"/>
              </w:rPr>
              <w:t>细胞培养</w:t>
            </w:r>
          </w:p>
        </w:tc>
      </w:tr>
      <w:bookmarkEnd w:id="0"/>
    </w:tbl>
    <w:p w14:paraId="71823B3A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ABCB391">
      <w:pPr>
        <w:rPr>
          <w:rFonts w:hint="default"/>
        </w:rPr>
      </w:pPr>
    </w:p>
    <w:p w14:paraId="136066BB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人CD</w:t>
      </w:r>
      <w:r>
        <w:rPr>
          <w:rFonts w:hint="eastAsia"/>
          <w:bCs/>
          <w:color w:val="000000" w:themeColor="text1"/>
          <w:kern w:val="0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/>
          <w:bCs/>
          <w:color w:val="000000" w:themeColor="text1"/>
          <w:kern w:val="0"/>
          <w:vertAlign w:val="superscript"/>
          <w14:textFill>
            <w14:solidFill>
              <w14:schemeClr w14:val="tx1"/>
            </w14:solidFill>
          </w14:textFill>
        </w:rPr>
        <w:t>+</w:t>
      </w:r>
      <w:r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T细胞分选试剂盒</w:t>
      </w:r>
    </w:p>
    <w:p w14:paraId="0B78B5F5">
      <w:pPr>
        <w:pStyle w:val="2"/>
        <w:pageBreakBefore w:val="0"/>
        <w:wordWrap/>
        <w:overflowPunct/>
        <w:topLinePunct w:val="0"/>
        <w:bidi w:val="0"/>
        <w:spacing w:line="360" w:lineRule="auto"/>
        <w:rPr>
          <w:rFonts w:hint="default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068FEADD">
      <w:pPr>
        <w:pStyle w:val="2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textAlignment w:val="baseline"/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  <w: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  <w:t>产品说明书</w:t>
      </w:r>
    </w:p>
    <w:p w14:paraId="7D2F691C">
      <w:pP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69B85D3E">
      <w:pPr>
        <w:rPr>
          <w:rFonts w:hint="eastAsia"/>
          <w:bCs/>
          <w:color w:val="000000" w:themeColor="text1"/>
          <w:kern w:val="0"/>
          <w14:textFill>
            <w14:solidFill>
              <w14:schemeClr w14:val="tx1"/>
            </w14:solidFill>
          </w14:textFill>
        </w:rPr>
      </w:pPr>
    </w:p>
    <w:p w14:paraId="2D4C3C84">
      <w:pPr>
        <w:rPr>
          <w:rFonts w:hint="eastAsia"/>
        </w:rPr>
      </w:pPr>
    </w:p>
    <w:p w14:paraId="4FEC7C42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产品规格：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  <w:t>1 Kit</w:t>
      </w:r>
    </w:p>
    <w:p w14:paraId="4E41A753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</w:pPr>
      <w:r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产品货号：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SP0091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  <w:t>3</w:t>
      </w:r>
      <w:r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  <w:t>-1Kit</w:t>
      </w:r>
    </w:p>
    <w:p w14:paraId="4F8EA341">
      <w:pPr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ascii="Times New Roman" w:hAnsi="Times New Roman" w:eastAsia="微软雅黑" w:cs="Times New Roman"/>
          <w:snapToGrid w:val="0"/>
          <w:kern w:val="0"/>
          <w:sz w:val="24"/>
          <w:szCs w:val="24"/>
          <w14:ligatures w14:val="none"/>
        </w:rPr>
      </w:pPr>
    </w:p>
    <w:tbl>
      <w:tblPr>
        <w:tblStyle w:val="7"/>
        <w:tblW w:w="99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4"/>
        <w:gridCol w:w="3109"/>
        <w:gridCol w:w="2522"/>
        <w:gridCol w:w="2522"/>
      </w:tblGrid>
      <w:tr w14:paraId="4FEC7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 w14:paraId="1AC0AC2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货号</w:t>
            </w:r>
          </w:p>
        </w:tc>
        <w:tc>
          <w:tcPr>
            <w:tcW w:w="3109" w:type="dxa"/>
            <w:vAlign w:val="center"/>
          </w:tcPr>
          <w:p w14:paraId="4E0D588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2522" w:type="dxa"/>
            <w:vAlign w:val="center"/>
          </w:tcPr>
          <w:p w14:paraId="623B125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2522" w:type="dxa"/>
            <w:vAlign w:val="center"/>
          </w:tcPr>
          <w:p w14:paraId="7C2B7FD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保存条件</w:t>
            </w:r>
          </w:p>
        </w:tc>
      </w:tr>
      <w:tr w14:paraId="7FF84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 w14:paraId="6023AC8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SP00912-1Kit</w:t>
            </w:r>
          </w:p>
        </w:tc>
        <w:tc>
          <w:tcPr>
            <w:tcW w:w="3109" w:type="dxa"/>
            <w:vAlign w:val="center"/>
          </w:tcPr>
          <w:p w14:paraId="4D1515E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人CD8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superscript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+</w:t>
            </w: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T细胞分选试剂盒</w:t>
            </w:r>
          </w:p>
        </w:tc>
        <w:tc>
          <w:tcPr>
            <w:tcW w:w="2522" w:type="dxa"/>
            <w:vAlign w:val="center"/>
          </w:tcPr>
          <w:p w14:paraId="2A18A6E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 Kit</w:t>
            </w:r>
          </w:p>
        </w:tc>
        <w:tc>
          <w:tcPr>
            <w:tcW w:w="2522" w:type="dxa"/>
            <w:vAlign w:val="center"/>
          </w:tcPr>
          <w:p w14:paraId="7F0CFB1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2~8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 w14:paraId="4661A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 w14:paraId="6DBBBAE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9" w:type="dxa"/>
            <w:vAlign w:val="center"/>
          </w:tcPr>
          <w:p w14:paraId="092750A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Biotin-Antibody Mix</w:t>
            </w:r>
          </w:p>
        </w:tc>
        <w:tc>
          <w:tcPr>
            <w:tcW w:w="2522" w:type="dxa"/>
            <w:vAlign w:val="center"/>
          </w:tcPr>
          <w:p w14:paraId="592342C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200 μL</w:t>
            </w:r>
          </w:p>
        </w:tc>
        <w:tc>
          <w:tcPr>
            <w:tcW w:w="2522" w:type="dxa"/>
            <w:vAlign w:val="center"/>
          </w:tcPr>
          <w:p w14:paraId="69894D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2~8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  <w:tr w14:paraId="03643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14" w:type="dxa"/>
            <w:vAlign w:val="center"/>
          </w:tcPr>
          <w:p w14:paraId="798EB2E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109" w:type="dxa"/>
            <w:vAlign w:val="center"/>
          </w:tcPr>
          <w:p w14:paraId="246C16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Streptavidin</w:t>
            </w:r>
          </w:p>
        </w:tc>
        <w:tc>
          <w:tcPr>
            <w:tcW w:w="2522" w:type="dxa"/>
            <w:vAlign w:val="center"/>
          </w:tcPr>
          <w:p w14:paraId="590AF6F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 mL</w:t>
            </w:r>
          </w:p>
        </w:tc>
        <w:tc>
          <w:tcPr>
            <w:tcW w:w="2522" w:type="dxa"/>
            <w:vAlign w:val="center"/>
          </w:tcPr>
          <w:p w14:paraId="5C4D807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01" w:line="360" w:lineRule="auto"/>
              <w:jc w:val="center"/>
              <w:textAlignment w:val="baseline"/>
              <w:outlineLvl w:val="0"/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highlight w:val="none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2~8 </w:t>
            </w:r>
            <w:r>
              <w:rPr>
                <w:rFonts w:hint="default" w:ascii="Times New Roman" w:hAnsi="Times New Roman" w:eastAsia="微软雅黑" w:cs="Times New Roman"/>
                <w:i w:val="0"/>
                <w:iCs w:val="0"/>
                <w:snapToGrid w:val="0"/>
                <w:color w:val="000000" w:themeColor="text1"/>
                <w:kern w:val="0"/>
                <w:sz w:val="20"/>
                <w:szCs w:val="20"/>
                <w:u w:val="none"/>
                <w:vertAlign w:val="baseli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℃</w:t>
            </w:r>
          </w:p>
        </w:tc>
      </w:tr>
    </w:tbl>
    <w:p w14:paraId="39517C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</w:p>
    <w:p w14:paraId="3CBA90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</w:p>
    <w:p w14:paraId="7BBBF5F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left"/>
        <w:textAlignment w:val="baseline"/>
        <w:rPr>
          <w:rFonts w:hint="eastAsia" w:ascii="Times New Roman" w:hAnsi="Times New Roman" w:eastAsia="微软雅黑" w:cs="Times New Roman"/>
          <w:snapToGrid w:val="0"/>
          <w:kern w:val="0"/>
          <w:sz w:val="24"/>
          <w:szCs w:val="24"/>
          <w:lang w:val="en-US" w:eastAsia="zh-CN"/>
          <w14:ligatures w14:val="none"/>
        </w:rPr>
      </w:pPr>
    </w:p>
    <w:p w14:paraId="47D2415B">
      <w:pPr>
        <w:keepNext w:val="0"/>
        <w:keepLines w:val="0"/>
        <w:pageBreakBefore w:val="0"/>
        <w:widowControl/>
        <w:numPr>
          <w:ilvl w:val="0"/>
          <w:numId w:val="1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 xml:space="preserve">产品描述： </w:t>
      </w:r>
    </w:p>
    <w:p w14:paraId="5C5A2A73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本产品可以通过阴性分选法从人外周血单个核细胞（PBMC）中分离出 CD8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T 细胞。原理是利用生物素   （biotin）标记的单克隆抗体对非目标细胞（非CD8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vertAlign w:val="superscript"/>
          <w:lang w:val="en-US" w:eastAsia="zh-CN" w:bidi="ar"/>
          <w14:textFill>
            <w14:solidFill>
              <w14:schemeClr w14:val="tx1"/>
            </w14:solidFill>
          </w14:textFill>
        </w:rPr>
        <w:t>+</w:t>
      </w: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T 细胞）进行标记，然后通过链霉亲和素（streptavidin）标记的磁珠对非目标细胞进行清除，从而达到纯化人 CD8+ T 细胞的目的。</w:t>
      </w:r>
    </w:p>
    <w:p w14:paraId="53B0012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firstLine="400" w:firstLineChars="200"/>
        <w:jc w:val="both"/>
        <w:textAlignment w:val="baseline"/>
        <w:outlineLvl w:val="0"/>
        <w:rPr>
          <w:rFonts w:hint="default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微软雅黑" w:cs="Times New Roman"/>
          <w:i w:val="0"/>
          <w:iCs w:val="0"/>
          <w:snapToGrid w:val="0"/>
          <w:color w:val="000000" w:themeColor="text1"/>
          <w:kern w:val="0"/>
          <w:sz w:val="20"/>
          <w:szCs w:val="20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分选过程需要用到磁力架。</w:t>
      </w:r>
    </w:p>
    <w:p w14:paraId="41A9D07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5B13649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5275E20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2.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</w:rPr>
        <w:t>使用方法：</w:t>
      </w:r>
    </w:p>
    <w:p w14:paraId="492713A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本试剂盒适用于从新鲜分离的人PBMC或冻存的人PBMC中分选出CD8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+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T细胞。 </w:t>
      </w:r>
    </w:p>
    <w:p w14:paraId="35BF8D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1. 制备人 PBMC：利用密度梯度离心法从人外周血中分离 PBMC，收集 PBMC，用PBS洗涤细胞，离心后将PBMC 重悬于分选 buffer 中，调整细胞密度为 1×10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8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cells/mL。</w:t>
      </w:r>
    </w:p>
    <w:p w14:paraId="61FC3F6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注意：分选 buffer 为含有2 mM EDTA 和 2% 胎牛血清（FBS）的PBS或者含有2 mM EDTA 和 0.5% BSA的 PBS，需预先通过 0.22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μm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滤膜过滤除菌。</w:t>
      </w:r>
    </w:p>
    <w:p w14:paraId="0BF1592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2. 将100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细胞悬液（1×10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个细胞）加入一个无菌1.5 mL 离心管底部，再加入2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Biotin-Antibody Mix，混匀后4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孵育 15 min。加入10 倍体积的分选 buffer，500 g，离心5 min，弃上清。用100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分选 buffer 重悬细胞。</w:t>
      </w:r>
    </w:p>
    <w:p w14:paraId="12180C86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注意：如果分选更多细胞，按比例增加Biotin-Antibody Mix的用量，可以使用15 mL或50 mL 离心管进行操作。例如分选5×10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个细胞，在500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细胞悬液中加入10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Biotin-Antibody Mix，用5 mL 分选 buffer洗涤，离心后细胞重悬于500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分选 buffer。</w:t>
      </w:r>
    </w:p>
    <w:p w14:paraId="2515047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3. 清洗磁珠：涡旋振荡彻底重悬磁珠，取20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磁珠至一个无菌1.5 mL离心管，加入分选 buffer 至总体积为1 mL，10000×g，离心1 min，弃上清。加入1 mL 分选 buffer 重悬磁珠，10000×g，离心1 min，弃上清，用 20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分选 buffer 重悬磁珠。</w:t>
      </w:r>
    </w:p>
    <w:p w14:paraId="015E02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4. 往细胞悬液中加入10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清洗过的Streptavidin，混匀后4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孵育10 min。</w:t>
      </w:r>
    </w:p>
    <w:p w14:paraId="647A564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注意：如果分选更多细胞，则按比例增加Streptavidin 用量。例如分选 5×10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个细胞，往 500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细胞悬液中加入50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Streptavidin。如果分选少于 1×10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个细胞，则将细胞悬液体积补至100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，使用 2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Biotin-Antibody Mix 和 10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μL 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Streptavidin进行分选。</w:t>
      </w:r>
    </w:p>
    <w:p w14:paraId="23D23382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5. 孵育完成后，将细胞和磁珠混合液转移至一个无菌流式管中，补加分选 buffer 至2.5 mL，用移液器吹打5 次混匀。</w:t>
      </w:r>
    </w:p>
    <w:p w14:paraId="06B359CA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6. 将含有细胞的流式管置于磁力架上，静置5 min。</w:t>
      </w:r>
    </w:p>
    <w:p w14:paraId="05E61C2E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7. 将细胞悬液转移至一个无菌离心管中（转移细胞悬液过程中流式管不要脱离磁力架），此细胞悬液中即包含纯化的人CD8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+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T细胞，可应用于下游的生物学实验或流式细胞检测。如需进一步提高CD8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+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T细胞的纯度，将细胞悬液500 g，离心 5 min。弃上清，用 100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分选 buffer 重悬细胞，继续按照如下步骤进行二次纯化。</w:t>
      </w:r>
    </w:p>
    <w:p w14:paraId="5F154C6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注意：如果分选更多细胞，则相应增加重悬体积。例如分选 5×10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个细胞，离心后细胞重悬于 500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分选 buffer。</w:t>
      </w:r>
    </w:p>
    <w:p w14:paraId="69661B2D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8. 加入 10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清洗过的Streptavidin，混匀后 4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℃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孵育 10 min。</w:t>
      </w:r>
    </w:p>
    <w:p w14:paraId="15DC909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注意：如果分选更多细胞，则按比例增加Streptavidin 用量。例如分选 5×10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7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个细胞，往500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细胞悬液中加入50 </w:t>
      </w:r>
      <w:r>
        <w:rPr>
          <w:rFonts w:hint="default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μL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Streptavidin。</w:t>
      </w:r>
    </w:p>
    <w:p w14:paraId="23519C8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9. 孵育完成后，补加分选 buffer 至 2.5 mL，用移液器吹打 5 次混匀，将细胞和磁珠混合液转移至一个无菌流</w:t>
      </w:r>
    </w:p>
    <w:p w14:paraId="3FCA778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式管中。</w:t>
      </w:r>
    </w:p>
    <w:p w14:paraId="270D8D2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10. 将含有细胞的流式管置于磁力架上，静置 5 min。</w:t>
      </w:r>
    </w:p>
    <w:p w14:paraId="05BD17CC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11. 将细胞悬液转移至一个无菌离心管中（转移细胞悬液过程中流式管不要脱离磁力架），此细胞悬液中即包含二次纯化的人CD8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+ 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T细胞。第二次纯化可将CD8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vertAlign w:val="superscript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+</w:t>
      </w: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 xml:space="preserve"> T细胞纯度提高 2-4%。</w:t>
      </w:r>
    </w:p>
    <w:p w14:paraId="0E4F0DD8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12. 根据实验需要洗涤细胞后，将细胞重悬于所需缓冲液或培养基中，即可用于后续分子生物学或细胞生物学实验。</w:t>
      </w:r>
    </w:p>
    <w:p w14:paraId="46EFCFF3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</w:p>
    <w:p w14:paraId="271C03C0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="0" w:leftChars="0" w:firstLine="0" w:firstLineChars="0"/>
        <w:jc w:val="both"/>
        <w:textAlignment w:val="baseline"/>
        <w:outlineLvl w:val="0"/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</w:pP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3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.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 xml:space="preserve"> 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注意</w:t>
      </w:r>
      <w:r>
        <w:rPr>
          <w:rFonts w:hint="eastAsia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事项</w:t>
      </w:r>
      <w:r>
        <w:rPr>
          <w:rFonts w:hint="default" w:ascii="微软雅黑" w:hAnsi="微软雅黑" w:eastAsia="微软雅黑" w:cs="微软雅黑"/>
          <w:b/>
          <w:bCs/>
          <w:snapToGrid w:val="0"/>
          <w:color w:val="000000" w:themeColor="text1"/>
          <w:kern w:val="0"/>
          <w:sz w:val="24"/>
          <w:szCs w:val="24"/>
          <w:lang w:val="en-US" w:eastAsia="zh-CN" w:bidi="ar-SA"/>
          <w14:textFill>
            <w14:solidFill>
              <w14:schemeClr w14:val="tx1"/>
            </w14:solidFill>
          </w14:textFill>
          <w14:ligatures w14:val="standardContextual"/>
        </w:rPr>
        <w:t>：</w:t>
      </w:r>
    </w:p>
    <w:p w14:paraId="46613C0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1. 磁珠和抗体混合液使用和保存过程中应避免冷冻；</w:t>
      </w:r>
    </w:p>
    <w:p w14:paraId="3044A8D1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2. 建议选用低吸附移液器吸头和离心管，避免因吸附造成磁珠和抗体的损耗；</w:t>
      </w:r>
    </w:p>
    <w:p w14:paraId="528E0E77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3. 本产品需与磁力架配套使用；</w:t>
      </w:r>
    </w:p>
    <w:p w14:paraId="6CEA4DF5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  <w:r>
        <w:rPr>
          <w:rFonts w:hint="eastAsia" w:ascii="Times New Roman" w:hAnsi="Times New Roman" w:eastAsia="微软雅黑" w:cs="Times New Roman"/>
          <w:color w:val="000000" w:themeColor="text1"/>
          <w:kern w:val="0"/>
          <w:sz w:val="20"/>
          <w:szCs w:val="20"/>
          <w:lang w:val="en-US" w:eastAsia="zh-CN"/>
          <w14:textFill>
            <w14:solidFill>
              <w14:schemeClr w14:val="tx1"/>
            </w14:solidFill>
          </w14:textFill>
          <w14:ligatures w14:val="none"/>
        </w:rPr>
        <w:t>4. 本产品仅供研究使用。</w:t>
      </w:r>
    </w:p>
    <w:p w14:paraId="69810449">
      <w:pPr>
        <w:keepNext w:val="0"/>
        <w:keepLines w:val="0"/>
        <w:pageBreakBefore w:val="0"/>
        <w:widowControl/>
        <w:numPr>
          <w:ilvl w:val="0"/>
          <w:numId w:val="0"/>
        </w:numPr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01" w:line="360" w:lineRule="auto"/>
        <w:ind w:leftChars="0"/>
        <w:jc w:val="both"/>
        <w:textAlignment w:val="baseline"/>
        <w:outlineLvl w:val="0"/>
        <w:rPr>
          <w:rFonts w:hint="eastAsia" w:ascii="Times New Roman" w:hAnsi="Times New Roman" w:eastAsia="微软雅黑" w:cs="Times New Roman"/>
          <w:color w:val="000000" w:themeColor="text1"/>
          <w:kern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  <w14:ligatures w14:val="none"/>
        </w:rPr>
      </w:pPr>
    </w:p>
    <w:p w14:paraId="50ECF1E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ind w:left="0" w:firstLine="420" w:firstLineChars="200"/>
        <w:jc w:val="left"/>
        <w:textAlignment w:val="baseline"/>
        <w:outlineLvl w:val="1"/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</w:pPr>
      <w:r>
        <w:rPr>
          <w:rFonts w:ascii="Times New Roman" w:hAnsi="Times New Roman" w:eastAsia="微软雅黑" w:cs="Times New Roman"/>
          <w:b/>
          <w:bCs/>
          <w:color w:val="000000" w:themeColor="text1"/>
          <w:sz w:val="21"/>
          <w:szCs w:val="21"/>
          <w:shd w:val="clear" w:color="auto" w:fill="FFFFFF"/>
          <w:lang w:bidi="ar"/>
          <w14:textFill>
            <w14:solidFill>
              <w14:schemeClr w14:val="tx1"/>
            </w14:solidFill>
          </w14:textFill>
        </w:rPr>
        <w:t>免责声明：</w:t>
      </w:r>
      <w:r>
        <w:rPr>
          <w:rFonts w:ascii="Times New Roman" w:hAnsi="Times New Roman" w:eastAsia="微软雅黑" w:cs="Times New Roman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本公司将不为任何不正常使用此产品时所发生的意外负责。</w:t>
      </w:r>
      <w:r>
        <w:rPr>
          <w:rFonts w:hint="eastAsia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4728210</wp:posOffset>
            </wp:positionH>
            <wp:positionV relativeFrom="page">
              <wp:posOffset>3465830</wp:posOffset>
            </wp:positionV>
            <wp:extent cx="2667000" cy="6811010"/>
            <wp:effectExtent l="0" t="0" r="0" b="0"/>
            <wp:wrapNone/>
            <wp:docPr id="1361722481" name="图形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1722481" name="图形 1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681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922FFB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2" w:line="360" w:lineRule="auto"/>
        <w:jc w:val="left"/>
        <w:textAlignment w:val="baseline"/>
        <w:outlineLvl w:val="1"/>
        <w:rPr>
          <w:rFonts w:hint="default" w:ascii="微软雅黑" w:hAnsi="微软雅黑" w:eastAsia="微软雅黑" w:cs="微软雅黑"/>
          <w:b w:val="0"/>
          <w:bCs w:val="0"/>
          <w:snapToGrid w:val="0"/>
          <w:color w:val="000000"/>
          <w:spacing w:val="-6"/>
          <w:kern w:val="0"/>
          <w:sz w:val="21"/>
          <w:szCs w:val="21"/>
          <w:lang w:val="en-US" w:eastAsia="zh-CN" w:bidi="ar-SA"/>
        </w:rPr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701" w:right="1077" w:bottom="1701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3324832"/>
      <w:docPartObj>
        <w:docPartGallery w:val="autotext"/>
      </w:docPartObj>
    </w:sdtPr>
    <w:sdtContent>
      <w:sdt>
        <w:sdtPr>
          <w:id w:val="-1705238520"/>
          <w:docPartObj>
            <w:docPartGallery w:val="autotext"/>
          </w:docPartObj>
        </w:sdtPr>
        <w:sdtContent>
          <w:p w14:paraId="6344BB7D">
            <w:pPr>
              <w:pStyle w:val="3"/>
            </w:pPr>
            <w: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margin">
                    <wp:align>right</wp:align>
                  </wp:positionH>
                  <wp:positionV relativeFrom="paragraph">
                    <wp:posOffset>71755</wp:posOffset>
                  </wp:positionV>
                  <wp:extent cx="1637030" cy="550545"/>
                  <wp:effectExtent l="0" t="0" r="1270" b="1905"/>
                  <wp:wrapTight wrapText="bothSides">
                    <wp:wrapPolygon>
                      <wp:start x="0" y="0"/>
                      <wp:lineTo x="0" y="20927"/>
                      <wp:lineTo x="21365" y="20927"/>
                      <wp:lineTo x="21365" y="0"/>
                      <wp:lineTo x="0" y="0"/>
                    </wp:wrapPolygon>
                  </wp:wrapTight>
                  <wp:docPr id="1618663607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8663607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7030" cy="550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0"/>
                <w:szCs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3790950</wp:posOffset>
                  </wp:positionH>
                  <wp:positionV relativeFrom="paragraph">
                    <wp:posOffset>14605</wp:posOffset>
                  </wp:positionV>
                  <wp:extent cx="690880" cy="690880"/>
                  <wp:effectExtent l="0" t="0" r="0" b="0"/>
                  <wp:wrapThrough wrapText="bothSides">
                    <wp:wrapPolygon>
                      <wp:start x="0" y="0"/>
                      <wp:lineTo x="0" y="20846"/>
                      <wp:lineTo x="20846" y="20846"/>
                      <wp:lineTo x="20846" y="0"/>
                      <wp:lineTo x="0" y="0"/>
                    </wp:wrapPolygon>
                  </wp:wrapThrough>
                  <wp:docPr id="10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0880" cy="690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50BBA32">
    <w:pPr>
      <w:pStyle w:val="3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5F019B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drawing>
        <wp:anchor distT="0" distB="0" distL="114300" distR="114300" simplePos="0" relativeHeight="251667456" behindDoc="1" locked="0" layoutInCell="1" allowOverlap="1">
          <wp:simplePos x="0" y="0"/>
          <wp:positionH relativeFrom="margin">
            <wp:posOffset>807720</wp:posOffset>
          </wp:positionH>
          <wp:positionV relativeFrom="paragraph">
            <wp:posOffset>137795</wp:posOffset>
          </wp:positionV>
          <wp:extent cx="1637030" cy="550545"/>
          <wp:effectExtent l="0" t="0" r="1270" b="1905"/>
          <wp:wrapTight wrapText="bothSides">
            <wp:wrapPolygon>
              <wp:start x="0" y="0"/>
              <wp:lineTo x="0" y="20927"/>
              <wp:lineTo x="21365" y="20927"/>
              <wp:lineTo x="21365" y="0"/>
              <wp:lineTo x="0" y="0"/>
            </wp:wrapPolygon>
          </wp:wrapTight>
          <wp:docPr id="935077827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5077827" name="图片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7030" cy="5505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0"/>
        <w:szCs w:val="20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81280</wp:posOffset>
          </wp:positionH>
          <wp:positionV relativeFrom="paragraph">
            <wp:posOffset>69215</wp:posOffset>
          </wp:positionV>
          <wp:extent cx="690880" cy="690880"/>
          <wp:effectExtent l="0" t="0" r="0" b="0"/>
          <wp:wrapThrough wrapText="bothSides">
            <wp:wrapPolygon>
              <wp:start x="0" y="0"/>
              <wp:lineTo x="0" y="20846"/>
              <wp:lineTo x="20846" y="20846"/>
              <wp:lineTo x="20846" y="0"/>
              <wp:lineTo x="0" y="0"/>
            </wp:wrapPolygon>
          </wp:wrapThrough>
          <wp:docPr id="663404627" name="图片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3404627" name="图片 9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0880" cy="690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8497B0" w:themeColor="text2" w:themeTint="99"/>
        <w:sz w:val="24"/>
        <w:szCs w:val="24"/>
        <w:lang w:val="zh-CN"/>
        <w14:textFill>
          <w14:solidFill>
            <w14:schemeClr w14:val="tx2">
              <w14:lumMod w14:val="60000"/>
              <w14:lumOff w14:val="40000"/>
            </w14:schemeClr>
          </w14:solidFill>
        </w14:textFill>
      </w:rPr>
      <w:t xml:space="preserve">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PAGE 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  <w:r>
      <w:rPr>
        <w:color w:val="333F50" w:themeColor="text2" w:themeShade="BF"/>
        <w:sz w:val="24"/>
        <w:szCs w:val="24"/>
        <w:lang w:val="zh-CN"/>
      </w:rPr>
      <w:t xml:space="preserve"> | </w:t>
    </w:r>
    <w:r>
      <w:rPr>
        <w:color w:val="333F50" w:themeColor="text2" w:themeShade="BF"/>
        <w:sz w:val="24"/>
        <w:szCs w:val="24"/>
      </w:rPr>
      <w:fldChar w:fldCharType="begin"/>
    </w:r>
    <w:r>
      <w:rPr>
        <w:color w:val="333F50" w:themeColor="text2" w:themeShade="BF"/>
        <w:sz w:val="24"/>
        <w:szCs w:val="24"/>
      </w:rPr>
      <w:instrText xml:space="preserve">NUMPAGES  \* Arabic  \* MERGEFORMAT</w:instrText>
    </w:r>
    <w:r>
      <w:rPr>
        <w:color w:val="333F50" w:themeColor="text2" w:themeShade="BF"/>
        <w:sz w:val="24"/>
        <w:szCs w:val="24"/>
      </w:rPr>
      <w:fldChar w:fldCharType="separate"/>
    </w:r>
    <w:r>
      <w:rPr>
        <w:color w:val="333F50" w:themeColor="text2" w:themeShade="BF"/>
        <w:sz w:val="24"/>
        <w:szCs w:val="24"/>
        <w:lang w:val="zh-CN"/>
      </w:rPr>
      <w:t>1</w:t>
    </w:r>
    <w:r>
      <w:rPr>
        <w:color w:val="333F50" w:themeColor="text2" w:themeShade="BF"/>
        <w:sz w:val="24"/>
        <w:szCs w:val="24"/>
      </w:rPr>
      <w:fldChar w:fldCharType="end"/>
    </w:r>
  </w:p>
  <w:p w14:paraId="292EB71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8883B">
    <w:pPr>
      <w:pStyle w:val="4"/>
      <w:jc w:val="right"/>
    </w:pPr>
    <w:r>
      <w:drawing>
        <wp:inline distT="0" distB="0" distL="0" distR="0">
          <wp:extent cx="1885950" cy="133350"/>
          <wp:effectExtent l="0" t="0" r="0" b="0"/>
          <wp:docPr id="11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151130</wp:posOffset>
          </wp:positionH>
          <wp:positionV relativeFrom="paragraph">
            <wp:posOffset>-164465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18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513715</wp:posOffset>
              </wp:positionV>
              <wp:extent cx="6215380" cy="5715"/>
              <wp:effectExtent l="0" t="0" r="33020" b="33020"/>
              <wp:wrapNone/>
              <wp:docPr id="119854052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0.45pt;height:0.45pt;width:489.4pt;z-index:251660288;mso-width-relative:page;mso-height-relative:page;" filled="f" stroked="t" coordsize="21600,21600" o:gfxdata="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Bfi+eNQAAAAGAQAADwAAAAAAAAABACAAAAAiAAAAZHJzL2Rvd25yZXYueG1sUEsBAhQA&#10;FAAAAAgAh07iQDhuPNj2AQAAvgMAAA4AAAAAAAAAAQAgAAAAIwEAAGRycy9lMm9Eb2MueG1sUEsF&#10;BgAAAAAGAAYAWQEAAIsFAAAAAA=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2E2C1B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530860</wp:posOffset>
              </wp:positionV>
              <wp:extent cx="6215380" cy="5715"/>
              <wp:effectExtent l="0" t="0" r="33020" b="33020"/>
              <wp:wrapNone/>
              <wp:docPr id="302526211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15676" cy="5610"/>
                      </a:xfrm>
                      <a:prstGeom prst="line">
                        <a:avLst/>
                      </a:prstGeom>
                      <a:ln w="19050">
                        <a:solidFill>
                          <a:srgbClr val="2E7E63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直接连接符 2" o:spid="_x0000_s1026" o:spt="20" style="position:absolute;left:0pt;margin-left:0pt;margin-top:41.8pt;height:0.45pt;width:489.4pt;mso-position-horizontal-relative:margin;z-index:251659264;mso-width-relative:page;mso-height-relative:page;" filled="f" stroked="t" coordsize="21600,21600" o:gfxdata="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AIVbhLUAAAABgEAAA8AAAAAAAAAAQAgAAAAIgAAAGRycy9kb3ducmV2LnhtbFBLAQIUABQA&#10;AAAIAIdO4kDkR7/K9AEAAL0DAAAOAAAAAAAAAAEAIAAAACMBAABkcnMvZTJvRG9jLnhtbFBLBQYA&#10;AAAABgAGAFkBAACJBQAAAAA=&#10;">
              <v:fill on="f" focussize="0,0"/>
              <v:stroke weight="1.5pt" color="#2E7E63 [3204]" miterlimit="8" joinstyle="miter"/>
              <v:imagedata o:title=""/>
              <o:lock v:ext="edit" aspectratio="f"/>
            </v:line>
          </w:pict>
        </mc:Fallback>
      </mc:AlternateContent>
    </w:r>
    <w:r>
      <w:drawing>
        <wp:anchor distT="0" distB="0" distL="114300" distR="114300" simplePos="0" relativeHeight="251665408" behindDoc="1" locked="0" layoutInCell="1" allowOverlap="1">
          <wp:simplePos x="0" y="0"/>
          <wp:positionH relativeFrom="page">
            <wp:posOffset>719455</wp:posOffset>
          </wp:positionH>
          <wp:positionV relativeFrom="page">
            <wp:posOffset>557530</wp:posOffset>
          </wp:positionV>
          <wp:extent cx="1885950" cy="133350"/>
          <wp:effectExtent l="0" t="0" r="0" b="0"/>
          <wp:wrapTight wrapText="bothSides">
            <wp:wrapPolygon>
              <wp:start x="0" y="0"/>
              <wp:lineTo x="0" y="18514"/>
              <wp:lineTo x="21382" y="18514"/>
              <wp:lineTo x="21382" y="0"/>
              <wp:lineTo x="0" y="0"/>
            </wp:wrapPolygon>
          </wp:wrapTight>
          <wp:docPr id="1920131237" name="图形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131237" name="图形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5950" cy="133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3834765</wp:posOffset>
          </wp:positionH>
          <wp:positionV relativeFrom="paragraph">
            <wp:posOffset>-173990</wp:posOffset>
          </wp:positionV>
          <wp:extent cx="2219325" cy="476250"/>
          <wp:effectExtent l="0" t="0" r="9525" b="0"/>
          <wp:wrapTight wrapText="bothSides">
            <wp:wrapPolygon>
              <wp:start x="185" y="0"/>
              <wp:lineTo x="0" y="2592"/>
              <wp:lineTo x="0" y="20736"/>
              <wp:lineTo x="21507" y="20736"/>
              <wp:lineTo x="21507" y="0"/>
              <wp:lineTo x="185" y="0"/>
            </wp:wrapPolygon>
          </wp:wrapTight>
          <wp:docPr id="931560640" name="图形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1560640" name="图形 17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19325" cy="476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11963F0"/>
    <w:multiLevelType w:val="singleLevel"/>
    <w:tmpl w:val="411963F0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hmNzhhZjU0YjJmMmFiMzVjM2U5ZGRhZDQ3ZTRmNTcifQ=="/>
  </w:docVars>
  <w:rsids>
    <w:rsidRoot w:val="00B248B8"/>
    <w:rsid w:val="000C4936"/>
    <w:rsid w:val="001D75FA"/>
    <w:rsid w:val="001E5221"/>
    <w:rsid w:val="00202744"/>
    <w:rsid w:val="002651B9"/>
    <w:rsid w:val="002E6F62"/>
    <w:rsid w:val="00316DD5"/>
    <w:rsid w:val="00341F6C"/>
    <w:rsid w:val="00351A65"/>
    <w:rsid w:val="00363F77"/>
    <w:rsid w:val="00430358"/>
    <w:rsid w:val="00473302"/>
    <w:rsid w:val="004D5780"/>
    <w:rsid w:val="00553BAA"/>
    <w:rsid w:val="005D09E7"/>
    <w:rsid w:val="005F2E20"/>
    <w:rsid w:val="00694276"/>
    <w:rsid w:val="006A0312"/>
    <w:rsid w:val="007A16BD"/>
    <w:rsid w:val="008C39D0"/>
    <w:rsid w:val="008E6F55"/>
    <w:rsid w:val="009350EF"/>
    <w:rsid w:val="009423E9"/>
    <w:rsid w:val="009531A0"/>
    <w:rsid w:val="009C57FB"/>
    <w:rsid w:val="00B248B8"/>
    <w:rsid w:val="00B70E15"/>
    <w:rsid w:val="00BB3397"/>
    <w:rsid w:val="00C443B0"/>
    <w:rsid w:val="00CD4D32"/>
    <w:rsid w:val="00CD6B4B"/>
    <w:rsid w:val="00CE2EBE"/>
    <w:rsid w:val="00D45938"/>
    <w:rsid w:val="00DA00BA"/>
    <w:rsid w:val="00DA3109"/>
    <w:rsid w:val="00E430A0"/>
    <w:rsid w:val="00E6201A"/>
    <w:rsid w:val="00EC1A1A"/>
    <w:rsid w:val="00EC5A74"/>
    <w:rsid w:val="00FB620F"/>
    <w:rsid w:val="00FE5FC5"/>
    <w:rsid w:val="01086C64"/>
    <w:rsid w:val="01FF1E15"/>
    <w:rsid w:val="023575E5"/>
    <w:rsid w:val="02DC245D"/>
    <w:rsid w:val="02E80AFB"/>
    <w:rsid w:val="034B2E38"/>
    <w:rsid w:val="04114082"/>
    <w:rsid w:val="04155920"/>
    <w:rsid w:val="04825878"/>
    <w:rsid w:val="04C74740"/>
    <w:rsid w:val="0530678A"/>
    <w:rsid w:val="05614B95"/>
    <w:rsid w:val="066C1A43"/>
    <w:rsid w:val="06877B7F"/>
    <w:rsid w:val="06976AC0"/>
    <w:rsid w:val="078A2181"/>
    <w:rsid w:val="07B0770E"/>
    <w:rsid w:val="07ED44BE"/>
    <w:rsid w:val="07FA66F7"/>
    <w:rsid w:val="07FE0E9F"/>
    <w:rsid w:val="088622C4"/>
    <w:rsid w:val="088F37C7"/>
    <w:rsid w:val="08AF46D4"/>
    <w:rsid w:val="08F655F4"/>
    <w:rsid w:val="09293C1C"/>
    <w:rsid w:val="092D370C"/>
    <w:rsid w:val="09815806"/>
    <w:rsid w:val="099F276F"/>
    <w:rsid w:val="0AE36E04"/>
    <w:rsid w:val="0B136931"/>
    <w:rsid w:val="0B9F6417"/>
    <w:rsid w:val="0BAE12EC"/>
    <w:rsid w:val="0BAF665A"/>
    <w:rsid w:val="0CB90E13"/>
    <w:rsid w:val="0D5F19BA"/>
    <w:rsid w:val="0DEF69F4"/>
    <w:rsid w:val="0E0E518E"/>
    <w:rsid w:val="0E19600D"/>
    <w:rsid w:val="0EB65F51"/>
    <w:rsid w:val="0ED9579C"/>
    <w:rsid w:val="0EE52393"/>
    <w:rsid w:val="0EFA4090"/>
    <w:rsid w:val="0F801B81"/>
    <w:rsid w:val="0F933B9D"/>
    <w:rsid w:val="0FAA2517"/>
    <w:rsid w:val="0FF70426"/>
    <w:rsid w:val="1021564D"/>
    <w:rsid w:val="108D4A90"/>
    <w:rsid w:val="111D5E14"/>
    <w:rsid w:val="11427629"/>
    <w:rsid w:val="11953833"/>
    <w:rsid w:val="11B30526"/>
    <w:rsid w:val="11BF336F"/>
    <w:rsid w:val="11CE35B2"/>
    <w:rsid w:val="1288550F"/>
    <w:rsid w:val="138403CC"/>
    <w:rsid w:val="13B16CE7"/>
    <w:rsid w:val="140C2170"/>
    <w:rsid w:val="14263231"/>
    <w:rsid w:val="14CF262A"/>
    <w:rsid w:val="14EB1A29"/>
    <w:rsid w:val="152D6842"/>
    <w:rsid w:val="16027CCE"/>
    <w:rsid w:val="167364D6"/>
    <w:rsid w:val="16930926"/>
    <w:rsid w:val="17F811EF"/>
    <w:rsid w:val="183F0BF5"/>
    <w:rsid w:val="18550677"/>
    <w:rsid w:val="185A4D79"/>
    <w:rsid w:val="18D1158A"/>
    <w:rsid w:val="18FE29CF"/>
    <w:rsid w:val="19B72B7E"/>
    <w:rsid w:val="1A057D8D"/>
    <w:rsid w:val="1A7D7923"/>
    <w:rsid w:val="1A9A6727"/>
    <w:rsid w:val="1AD05CA5"/>
    <w:rsid w:val="1B222279"/>
    <w:rsid w:val="1B267FBB"/>
    <w:rsid w:val="1B9C64CF"/>
    <w:rsid w:val="1BA17641"/>
    <w:rsid w:val="1C0C42F6"/>
    <w:rsid w:val="1C202C5C"/>
    <w:rsid w:val="1C915908"/>
    <w:rsid w:val="1CD51C99"/>
    <w:rsid w:val="1CFD1FAC"/>
    <w:rsid w:val="1D39045E"/>
    <w:rsid w:val="1D6F5C49"/>
    <w:rsid w:val="1DE877AA"/>
    <w:rsid w:val="1DFD14A7"/>
    <w:rsid w:val="1E5B441F"/>
    <w:rsid w:val="1E7A2AF8"/>
    <w:rsid w:val="1ECC68F2"/>
    <w:rsid w:val="1ECE699F"/>
    <w:rsid w:val="1ED0674A"/>
    <w:rsid w:val="1F171A10"/>
    <w:rsid w:val="1F446C62"/>
    <w:rsid w:val="1F735721"/>
    <w:rsid w:val="20DA5ACF"/>
    <w:rsid w:val="21867A05"/>
    <w:rsid w:val="221C2118"/>
    <w:rsid w:val="22623FCE"/>
    <w:rsid w:val="226E2973"/>
    <w:rsid w:val="2274785E"/>
    <w:rsid w:val="227E06DD"/>
    <w:rsid w:val="22D35FB3"/>
    <w:rsid w:val="22D87DED"/>
    <w:rsid w:val="22F36C22"/>
    <w:rsid w:val="2336066A"/>
    <w:rsid w:val="23524E9C"/>
    <w:rsid w:val="23C87E61"/>
    <w:rsid w:val="24A15509"/>
    <w:rsid w:val="25180974"/>
    <w:rsid w:val="25E46AA9"/>
    <w:rsid w:val="2665151D"/>
    <w:rsid w:val="270C275B"/>
    <w:rsid w:val="275F6D2E"/>
    <w:rsid w:val="27895B59"/>
    <w:rsid w:val="27A877A0"/>
    <w:rsid w:val="29791BFE"/>
    <w:rsid w:val="29930F11"/>
    <w:rsid w:val="29A1535C"/>
    <w:rsid w:val="29B11398"/>
    <w:rsid w:val="29B33362"/>
    <w:rsid w:val="2A0C65CE"/>
    <w:rsid w:val="2A1C0F07"/>
    <w:rsid w:val="2A3E70CF"/>
    <w:rsid w:val="2A622692"/>
    <w:rsid w:val="2AAF1D7B"/>
    <w:rsid w:val="2B4029D3"/>
    <w:rsid w:val="2C043A01"/>
    <w:rsid w:val="2C2E0A7D"/>
    <w:rsid w:val="2C5A7AC4"/>
    <w:rsid w:val="2CA60F5C"/>
    <w:rsid w:val="2D643EE1"/>
    <w:rsid w:val="2DDD275B"/>
    <w:rsid w:val="2E755845"/>
    <w:rsid w:val="2F1E127D"/>
    <w:rsid w:val="2FC242FE"/>
    <w:rsid w:val="30422D49"/>
    <w:rsid w:val="3091782D"/>
    <w:rsid w:val="30B56046"/>
    <w:rsid w:val="31D420C7"/>
    <w:rsid w:val="31D77150"/>
    <w:rsid w:val="320F7001"/>
    <w:rsid w:val="32230959"/>
    <w:rsid w:val="32911D66"/>
    <w:rsid w:val="32B37F2E"/>
    <w:rsid w:val="333C43C8"/>
    <w:rsid w:val="335135B0"/>
    <w:rsid w:val="33541711"/>
    <w:rsid w:val="33661445"/>
    <w:rsid w:val="338F44F8"/>
    <w:rsid w:val="33CA3782"/>
    <w:rsid w:val="34256C0A"/>
    <w:rsid w:val="34313497"/>
    <w:rsid w:val="344A041F"/>
    <w:rsid w:val="34936269"/>
    <w:rsid w:val="35A544BB"/>
    <w:rsid w:val="376F4657"/>
    <w:rsid w:val="37A12A4B"/>
    <w:rsid w:val="37F70A7F"/>
    <w:rsid w:val="38487464"/>
    <w:rsid w:val="38CA6BE0"/>
    <w:rsid w:val="390B0AC4"/>
    <w:rsid w:val="3929719C"/>
    <w:rsid w:val="3A0D43C8"/>
    <w:rsid w:val="3A923B26"/>
    <w:rsid w:val="3ABC7B9C"/>
    <w:rsid w:val="3AFE01B5"/>
    <w:rsid w:val="3C12216A"/>
    <w:rsid w:val="3C5A766D"/>
    <w:rsid w:val="3C681D8A"/>
    <w:rsid w:val="3C6E4EC6"/>
    <w:rsid w:val="3CF96E86"/>
    <w:rsid w:val="3D07231F"/>
    <w:rsid w:val="3D2C1009"/>
    <w:rsid w:val="3D5C673A"/>
    <w:rsid w:val="3E481E73"/>
    <w:rsid w:val="3E686071"/>
    <w:rsid w:val="3F0538C0"/>
    <w:rsid w:val="3FA05CDE"/>
    <w:rsid w:val="3FD773E4"/>
    <w:rsid w:val="40A92971"/>
    <w:rsid w:val="41456B3D"/>
    <w:rsid w:val="417F2215"/>
    <w:rsid w:val="41BB295C"/>
    <w:rsid w:val="41BD66D4"/>
    <w:rsid w:val="42076CE0"/>
    <w:rsid w:val="42360234"/>
    <w:rsid w:val="425F3C2F"/>
    <w:rsid w:val="427E2307"/>
    <w:rsid w:val="42843695"/>
    <w:rsid w:val="42E271BB"/>
    <w:rsid w:val="4359242C"/>
    <w:rsid w:val="43C226CD"/>
    <w:rsid w:val="43E33704"/>
    <w:rsid w:val="44CE0BF8"/>
    <w:rsid w:val="44EE4DF6"/>
    <w:rsid w:val="46E10C14"/>
    <w:rsid w:val="47136D96"/>
    <w:rsid w:val="472745EF"/>
    <w:rsid w:val="47573126"/>
    <w:rsid w:val="47DD7AD0"/>
    <w:rsid w:val="47EB2347"/>
    <w:rsid w:val="480F755D"/>
    <w:rsid w:val="482E4EF0"/>
    <w:rsid w:val="49042E3A"/>
    <w:rsid w:val="4A2117CA"/>
    <w:rsid w:val="4A225C6E"/>
    <w:rsid w:val="4A9D1F49"/>
    <w:rsid w:val="4AA03036"/>
    <w:rsid w:val="4AFA7505"/>
    <w:rsid w:val="4B054C48"/>
    <w:rsid w:val="4B744CC4"/>
    <w:rsid w:val="4B7859AB"/>
    <w:rsid w:val="4BB46D99"/>
    <w:rsid w:val="4BF47196"/>
    <w:rsid w:val="4CA51978"/>
    <w:rsid w:val="4CBD3A2C"/>
    <w:rsid w:val="4CEC4311"/>
    <w:rsid w:val="4D20220D"/>
    <w:rsid w:val="4D302450"/>
    <w:rsid w:val="4D5437E0"/>
    <w:rsid w:val="4E4F2DA9"/>
    <w:rsid w:val="4E824F2D"/>
    <w:rsid w:val="4EC15329"/>
    <w:rsid w:val="4EF851EF"/>
    <w:rsid w:val="4F155DA1"/>
    <w:rsid w:val="4F7D56F4"/>
    <w:rsid w:val="50145BD1"/>
    <w:rsid w:val="50626B16"/>
    <w:rsid w:val="51253476"/>
    <w:rsid w:val="51842D6A"/>
    <w:rsid w:val="51B55619"/>
    <w:rsid w:val="51B82A14"/>
    <w:rsid w:val="51F36142"/>
    <w:rsid w:val="523227C6"/>
    <w:rsid w:val="52A97C50"/>
    <w:rsid w:val="53A616BE"/>
    <w:rsid w:val="53E73A84"/>
    <w:rsid w:val="54CA13DC"/>
    <w:rsid w:val="5531145B"/>
    <w:rsid w:val="561A20B5"/>
    <w:rsid w:val="564A0AC3"/>
    <w:rsid w:val="56614AC6"/>
    <w:rsid w:val="567C4958"/>
    <w:rsid w:val="57F30C49"/>
    <w:rsid w:val="586C6306"/>
    <w:rsid w:val="5889335C"/>
    <w:rsid w:val="58D72319"/>
    <w:rsid w:val="59F31D84"/>
    <w:rsid w:val="5A3612C1"/>
    <w:rsid w:val="5AE91E90"/>
    <w:rsid w:val="5B1F3B03"/>
    <w:rsid w:val="5B3D3F8A"/>
    <w:rsid w:val="5BEB6867"/>
    <w:rsid w:val="5C1B42CB"/>
    <w:rsid w:val="5CB14C2F"/>
    <w:rsid w:val="5CB94ACF"/>
    <w:rsid w:val="5CC17396"/>
    <w:rsid w:val="5CF8252C"/>
    <w:rsid w:val="5DA14CA4"/>
    <w:rsid w:val="5DF11787"/>
    <w:rsid w:val="5E4D0988"/>
    <w:rsid w:val="5EFD0FEE"/>
    <w:rsid w:val="60894315"/>
    <w:rsid w:val="60F35816"/>
    <w:rsid w:val="61227EAA"/>
    <w:rsid w:val="61271964"/>
    <w:rsid w:val="61F21F72"/>
    <w:rsid w:val="63495BC1"/>
    <w:rsid w:val="636E2688"/>
    <w:rsid w:val="63C67212"/>
    <w:rsid w:val="63E63410"/>
    <w:rsid w:val="640A35A3"/>
    <w:rsid w:val="641066DF"/>
    <w:rsid w:val="65BD2897"/>
    <w:rsid w:val="663C2196"/>
    <w:rsid w:val="66832080"/>
    <w:rsid w:val="66894448"/>
    <w:rsid w:val="6715402C"/>
    <w:rsid w:val="671E32B2"/>
    <w:rsid w:val="68093B71"/>
    <w:rsid w:val="692A1FF1"/>
    <w:rsid w:val="69382BCC"/>
    <w:rsid w:val="69434E61"/>
    <w:rsid w:val="696A4AE4"/>
    <w:rsid w:val="6ADC37BF"/>
    <w:rsid w:val="6AF44665"/>
    <w:rsid w:val="6B881251"/>
    <w:rsid w:val="6BFD39ED"/>
    <w:rsid w:val="6C3B62C3"/>
    <w:rsid w:val="6C757A27"/>
    <w:rsid w:val="6C951940"/>
    <w:rsid w:val="6CA9147F"/>
    <w:rsid w:val="6CBC5656"/>
    <w:rsid w:val="6CCA0D8C"/>
    <w:rsid w:val="6DAC1227"/>
    <w:rsid w:val="6E565636"/>
    <w:rsid w:val="6EB8009F"/>
    <w:rsid w:val="6F40431D"/>
    <w:rsid w:val="70227EC6"/>
    <w:rsid w:val="70D674F1"/>
    <w:rsid w:val="717C7162"/>
    <w:rsid w:val="718F6E95"/>
    <w:rsid w:val="72793C00"/>
    <w:rsid w:val="729B5D0E"/>
    <w:rsid w:val="72B16FD9"/>
    <w:rsid w:val="73090EC9"/>
    <w:rsid w:val="735465E8"/>
    <w:rsid w:val="73BC23E0"/>
    <w:rsid w:val="73E907B7"/>
    <w:rsid w:val="74681C20"/>
    <w:rsid w:val="74942A15"/>
    <w:rsid w:val="751002ED"/>
    <w:rsid w:val="751B1E2E"/>
    <w:rsid w:val="75A33384"/>
    <w:rsid w:val="75B2294F"/>
    <w:rsid w:val="762D3121"/>
    <w:rsid w:val="76A60CC9"/>
    <w:rsid w:val="76AE4262"/>
    <w:rsid w:val="771B572E"/>
    <w:rsid w:val="774B44C9"/>
    <w:rsid w:val="77674410"/>
    <w:rsid w:val="77BF249E"/>
    <w:rsid w:val="77EF048A"/>
    <w:rsid w:val="78281DF2"/>
    <w:rsid w:val="78AC47D1"/>
    <w:rsid w:val="79B7167F"/>
    <w:rsid w:val="79F44681"/>
    <w:rsid w:val="7A083C89"/>
    <w:rsid w:val="7A150154"/>
    <w:rsid w:val="7ACF29F8"/>
    <w:rsid w:val="7B4F58E7"/>
    <w:rsid w:val="7B6D158E"/>
    <w:rsid w:val="7C030BAC"/>
    <w:rsid w:val="7C0E7550"/>
    <w:rsid w:val="7C1903CF"/>
    <w:rsid w:val="7C330D65"/>
    <w:rsid w:val="7C4371FA"/>
    <w:rsid w:val="7C921F30"/>
    <w:rsid w:val="7CDE5175"/>
    <w:rsid w:val="7CE02C9B"/>
    <w:rsid w:val="7D1110A6"/>
    <w:rsid w:val="7D1943FF"/>
    <w:rsid w:val="7D40198C"/>
    <w:rsid w:val="7D7358BD"/>
    <w:rsid w:val="7DF804B8"/>
    <w:rsid w:val="7EA128FE"/>
    <w:rsid w:val="7EC363D0"/>
    <w:rsid w:val="7F11247B"/>
    <w:rsid w:val="7FB921BD"/>
    <w:rsid w:val="7FC93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1"/>
    <w:autoRedefine/>
    <w:qFormat/>
    <w:uiPriority w:val="0"/>
    <w:pPr>
      <w:keepNext/>
      <w:keepLines/>
      <w:widowControl/>
      <w:kinsoku w:val="0"/>
      <w:autoSpaceDE w:val="0"/>
      <w:autoSpaceDN w:val="0"/>
      <w:adjustRightInd w:val="0"/>
      <w:snapToGrid w:val="0"/>
      <w:spacing w:before="340" w:after="330" w:line="276" w:lineRule="auto"/>
      <w:jc w:val="center"/>
      <w:textAlignment w:val="baseline"/>
      <w:outlineLvl w:val="0"/>
    </w:pPr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3"/>
    <w:qFormat/>
    <w:uiPriority w:val="99"/>
    <w:rPr>
      <w:sz w:val="18"/>
      <w:szCs w:val="18"/>
    </w:rPr>
  </w:style>
  <w:style w:type="character" w:customStyle="1" w:styleId="11">
    <w:name w:val="标题 1 字符"/>
    <w:basedOn w:val="8"/>
    <w:link w:val="2"/>
    <w:qFormat/>
    <w:uiPriority w:val="0"/>
    <w:rPr>
      <w:rFonts w:ascii="Times New Roman" w:hAnsi="Times New Roman" w:eastAsia="微软雅黑" w:cs="Times New Roman"/>
      <w:b/>
      <w:snapToGrid w:val="0"/>
      <w:kern w:val="44"/>
      <w:sz w:val="36"/>
      <w:szCs w:val="36"/>
      <w14:ligatures w14:val="none"/>
    </w:rPr>
  </w:style>
  <w:style w:type="table" w:customStyle="1" w:styleId="12">
    <w:name w:val="Grid Table 4 Accent 6"/>
    <w:basedOn w:val="6"/>
    <w:qFormat/>
    <w:uiPriority w:val="49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cPr>
        <w:tcBorders>
          <w:top w:val="double" w:color="70AD47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3">
    <w:name w:val="Grid Table 3 Accent 6"/>
    <w:basedOn w:val="6"/>
    <w:qFormat/>
    <w:uiPriority w:val="48"/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  <w:tblStylePr w:type="neCell">
      <w:tcPr>
        <w:tcBorders>
          <w:bottom w:val="single" w:color="A8D08D" w:themeColor="accent6" w:themeTint="99" w:sz="4" w:space="0"/>
        </w:tcBorders>
      </w:tcPr>
    </w:tblStylePr>
    <w:tblStylePr w:type="nwCell">
      <w:tcPr>
        <w:tcBorders>
          <w:bottom w:val="single" w:color="A8D08D" w:themeColor="accent6" w:themeTint="99" w:sz="4" w:space="0"/>
        </w:tcBorders>
      </w:tcPr>
    </w:tblStylePr>
    <w:tblStylePr w:type="seCell">
      <w:tcPr>
        <w:tcBorders>
          <w:top w:val="single" w:color="A8D08D" w:themeColor="accent6" w:themeTint="99" w:sz="4" w:space="0"/>
        </w:tcBorders>
      </w:tcPr>
    </w:tblStylePr>
    <w:tblStylePr w:type="swCell">
      <w:tcPr>
        <w:tcBorders>
          <w:top w:val="single" w:color="A8D08D" w:themeColor="accent6" w:themeTint="99" w:sz="4" w:space="0"/>
        </w:tcBorders>
      </w:tcPr>
    </w:tblStylePr>
  </w:style>
  <w:style w:type="table" w:customStyle="1" w:styleId="14">
    <w:name w:val="Grid Table 6 Colorful Accent 6"/>
    <w:basedOn w:val="6"/>
    <w:qFormat/>
    <w:uiPriority w:val="51"/>
    <w:rPr>
      <w:color w:val="548235" w:themeColor="accent6" w:themeShade="BF"/>
    </w:rPr>
    <w:tblPr>
      <w:tblBorders>
        <w:top w:val="single" w:color="A8D08D" w:themeColor="accent6" w:themeTint="99" w:sz="4" w:space="0"/>
        <w:left w:val="single" w:color="A8D08D" w:themeColor="accent6" w:themeTint="99" w:sz="4" w:space="0"/>
        <w:bottom w:val="single" w:color="A8D08D" w:themeColor="accent6" w:themeTint="99" w:sz="4" w:space="0"/>
        <w:right w:val="single" w:color="A8D08D" w:themeColor="accent6" w:themeTint="99" w:sz="4" w:space="0"/>
        <w:insideH w:val="single" w:color="A8D08D" w:themeColor="accent6" w:themeTint="99" w:sz="4" w:space="0"/>
        <w:insideV w:val="single" w:color="A8D08D" w:themeColor="accent6" w:themeTint="99" w:sz="4" w:space="0"/>
      </w:tblBorders>
    </w:tblPr>
    <w:tblStylePr w:type="firstRow">
      <w:rPr>
        <w:b/>
        <w:bCs/>
      </w:rPr>
      <w:tcPr>
        <w:tcBorders>
          <w:bottom w:val="single" w:color="A8D08D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A8D08D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2EFD9" w:themeFill="accent6" w:themeFillTint="33"/>
      </w:tcPr>
    </w:tblStylePr>
    <w:tblStylePr w:type="band1Horz">
      <w:tcPr>
        <w:shd w:val="clear" w:color="auto" w:fill="E2EFD9" w:themeFill="accent6" w:themeFillTint="33"/>
      </w:tcPr>
    </w:tblStylePr>
  </w:style>
  <w:style w:type="table" w:customStyle="1" w:styleId="1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8.svg"/><Relationship Id="rId8" Type="http://schemas.openxmlformats.org/officeDocument/2006/relationships/image" Target="media/image7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4" Type="http://schemas.openxmlformats.org/officeDocument/2006/relationships/image" Target="media/image4.svg"/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1381</Words>
  <Characters>1906</Characters>
  <Lines>1</Lines>
  <Paragraphs>1</Paragraphs>
  <TotalTime>15</TotalTime>
  <ScaleCrop>false</ScaleCrop>
  <LinksUpToDate>false</LinksUpToDate>
  <CharactersWithSpaces>2080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2024-03-13T08:18:00Z</dcterms:created>
  <dc:creator>玉杰 曲</dc:creator>
  <cp:lastModifiedBy>朝辞暮别</cp:lastModifiedBy>
  <cp:lastPrinted>2024-03-19T03:22:00Z</cp:lastPrinted>
  <dcterms:modified xsi:type="dcterms:W3CDTF">2025-05-16T07:17:19Z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1F149661EF0A49278C8E076A603EB74B_13</vt:lpwstr>
  </property>
  <property fmtid="{D5CDD505-2E9C-101B-9397-08002B2CF9AE}" pid="4" name="KSOTemplateDocerSaveRecord">
    <vt:lpwstr>eyJoZGlkIjoiNjcwYmQxNmI2NTI4YWY4YmZmYmI2ZmQ5NzBkOTVhN2QiLCJ1c2VySWQiOiIzNjE2MjM2NzMifQ==</vt:lpwstr>
  </property>
</Properties>
</file>